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008F" w14:textId="77777777" w:rsidR="003B25FB" w:rsidRDefault="00467B95">
      <w:pPr>
        <w:pStyle w:val="Standard"/>
        <w:tabs>
          <w:tab w:val="left" w:leader="dot" w:pos="7938"/>
          <w:tab w:val="decimal" w:pos="9356"/>
        </w:tabs>
        <w:spacing w:after="120" w:line="360" w:lineRule="auto"/>
        <w:jc w:val="center"/>
        <w:rPr>
          <w:rFonts w:hint="eastAsia"/>
        </w:rPr>
      </w:pPr>
      <w:r>
        <w:rPr>
          <w:rFonts w:ascii="Times New Roman" w:eastAsia="Lucida Sans Unicode" w:hAnsi="Times New Roman"/>
          <w:b/>
          <w:color w:val="000000"/>
          <w:u w:val="single"/>
        </w:rPr>
        <w:t>Decreto nº 16, de 31 de Março de 2022</w:t>
      </w:r>
    </w:p>
    <w:p w14:paraId="098A732D" w14:textId="77777777" w:rsidR="003B25FB" w:rsidRDefault="003B25FB">
      <w:pPr>
        <w:pStyle w:val="Standard"/>
        <w:tabs>
          <w:tab w:val="left" w:leader="dot" w:pos="7938"/>
          <w:tab w:val="decimal" w:pos="9356"/>
        </w:tabs>
        <w:spacing w:after="120" w:line="360" w:lineRule="auto"/>
        <w:jc w:val="center"/>
        <w:rPr>
          <w:rFonts w:ascii="Times New Roman" w:eastAsia="Lucida Sans Unicode" w:hAnsi="Times New Roman"/>
          <w:b/>
          <w:u w:val="single"/>
        </w:rPr>
      </w:pPr>
    </w:p>
    <w:p w14:paraId="1F713754" w14:textId="77777777" w:rsidR="003B25FB" w:rsidRDefault="00467B95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after="120" w:line="360" w:lineRule="auto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“Abre crédito suplementar no valor de R$ 160.500,00 (Cento e sessenta mil e quinhentos reis), no orçamento corrente.”</w:t>
      </w:r>
    </w:p>
    <w:p w14:paraId="55644AE9" w14:textId="77777777" w:rsidR="003B25FB" w:rsidRDefault="003B25FB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after="120" w:line="360" w:lineRule="auto"/>
        <w:ind w:left="3969"/>
        <w:jc w:val="both"/>
        <w:rPr>
          <w:rFonts w:ascii="Times New Roman" w:eastAsia="Times New Roman" w:hAnsi="Times New Roman"/>
          <w:b/>
        </w:rPr>
      </w:pPr>
    </w:p>
    <w:p w14:paraId="039AABBC" w14:textId="77777777" w:rsidR="003B25FB" w:rsidRDefault="00467B95">
      <w:pPr>
        <w:pStyle w:val="Standard"/>
        <w:tabs>
          <w:tab w:val="left" w:pos="10800"/>
          <w:tab w:val="left" w:pos="11520"/>
        </w:tabs>
        <w:spacing w:after="120" w:line="360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/>
          <w:b/>
        </w:rPr>
        <w:t xml:space="preserve">LAIRTON ANDRÉ KOECHE, </w:t>
      </w:r>
      <w:r>
        <w:rPr>
          <w:rFonts w:ascii="Times New Roman" w:eastAsia="Times New Roman" w:hAnsi="Times New Roman"/>
        </w:rPr>
        <w:t xml:space="preserve">Prefeito Municipal de Victor Graeff, Estado do Rio </w:t>
      </w:r>
      <w:r>
        <w:rPr>
          <w:rFonts w:ascii="Times New Roman" w:eastAsia="Times New Roman" w:hAnsi="Times New Roman"/>
        </w:rPr>
        <w:t>Grande do Sul, no uso de suas atribuições legais e em conformidade com a Lei Municipal nº 1.938 de 29 de Dezembro de 2021.</w:t>
      </w:r>
    </w:p>
    <w:p w14:paraId="5FBAEBAA" w14:textId="77777777" w:rsidR="003B25FB" w:rsidRDefault="003B25FB">
      <w:pPr>
        <w:pStyle w:val="Standard"/>
        <w:tabs>
          <w:tab w:val="left" w:pos="10800"/>
          <w:tab w:val="left" w:pos="11520"/>
        </w:tabs>
        <w:spacing w:after="120" w:line="360" w:lineRule="auto"/>
        <w:ind w:firstLine="709"/>
        <w:jc w:val="both"/>
        <w:rPr>
          <w:rFonts w:ascii="Times New Roman" w:eastAsia="Times New Roman" w:hAnsi="Times New Roman"/>
        </w:rPr>
      </w:pPr>
    </w:p>
    <w:p w14:paraId="20EFC495" w14:textId="77777777" w:rsidR="003B25FB" w:rsidRDefault="00467B95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>DECRETA:</w:t>
      </w:r>
    </w:p>
    <w:p w14:paraId="29554A38" w14:textId="77777777" w:rsidR="003B25FB" w:rsidRDefault="00467B95">
      <w:pPr>
        <w:pStyle w:val="Standard"/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Art. 1º. Fica aberto crédito suplementar, para suplementação das seguintes rubricas orçamentárias:</w:t>
      </w:r>
      <w:r>
        <w:rPr>
          <w:rFonts w:ascii="Times New Roman" w:eastAsia="Times New Roman" w:hAnsi="Times New Roman"/>
        </w:rPr>
        <w:tab/>
      </w:r>
    </w:p>
    <w:p w14:paraId="480D01C3" w14:textId="77777777" w:rsidR="003B25FB" w:rsidRDefault="003B25FB">
      <w:pPr>
        <w:pStyle w:val="Standard"/>
        <w:rPr>
          <w:rFonts w:hint="eastAsia"/>
        </w:rPr>
      </w:pPr>
    </w:p>
    <w:tbl>
      <w:tblPr>
        <w:tblW w:w="10229" w:type="dxa"/>
        <w:tblInd w:w="-4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65"/>
        <w:gridCol w:w="3270"/>
        <w:gridCol w:w="1694"/>
      </w:tblGrid>
      <w:tr w:rsidR="003B25FB" w14:paraId="31E92894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7141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Programa de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Trabalho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952B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6231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EE42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3B25FB" w14:paraId="31713587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7DFF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03.01.04.122.0002.2.046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7D5F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3.1.90.16.00.00.00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8845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OUTRAS DESPESAS VARIÁVEIS - PESSOAL CIVIL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81FA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R$ 500,00</w:t>
            </w:r>
          </w:p>
        </w:tc>
      </w:tr>
      <w:tr w:rsidR="003B25FB" w14:paraId="647AC7A3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507C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04.01.20.122.104.2.041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9A16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0D32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EA6B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3B25FB" w14:paraId="11CDF1CD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9DF7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05.01.17.511.108.2.053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0033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547B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D61E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3B25FB" w14:paraId="3660F541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0217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05.01.26.782.0077.2.052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042C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E153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916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R$ 25.000,00</w:t>
            </w:r>
          </w:p>
        </w:tc>
      </w:tr>
      <w:tr w:rsidR="003B25FB" w14:paraId="77E22323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844C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06.13.12.365.145.2.006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2E9A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9F5C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8F52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15.000,00</w:t>
            </w:r>
          </w:p>
        </w:tc>
      </w:tr>
      <w:tr w:rsidR="003B25FB" w14:paraId="62B919A2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A9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06.13.12.365.145.2.006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4219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3.3.90.46.00.00.00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A67B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AUXÍLIO - ALIMENTAÇÃO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77A6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R$ 40.000,00</w:t>
            </w:r>
          </w:p>
        </w:tc>
      </w:tr>
      <w:tr w:rsidR="003B25FB" w14:paraId="3F1BDE37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3F47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06.13.12.365.145.2.008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886B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5401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69C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R$ 25.000,00</w:t>
            </w:r>
          </w:p>
        </w:tc>
      </w:tr>
      <w:tr w:rsidR="003B25FB" w14:paraId="6350122B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BA6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B8E9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99C9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OUTROS SERVIÇOS DE TERCEIROS - PESSOA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976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R$ 25.000,00</w:t>
            </w:r>
          </w:p>
        </w:tc>
      </w:tr>
    </w:tbl>
    <w:p w14:paraId="11D5E2BA" w14:textId="77777777" w:rsidR="003B25FB" w:rsidRDefault="00467B95">
      <w:pPr>
        <w:pStyle w:val="Standard"/>
        <w:tabs>
          <w:tab w:val="left" w:pos="513"/>
        </w:tabs>
        <w:spacing w:after="120" w:line="360" w:lineRule="auto"/>
        <w:ind w:right="5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SUPLEMENTAÇÃO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R$ 160.500,00</w:t>
      </w:r>
    </w:p>
    <w:p w14:paraId="5567AAA6" w14:textId="77777777" w:rsidR="003B25FB" w:rsidRDefault="003B25FB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</w:p>
    <w:p w14:paraId="050A7B2C" w14:textId="77777777" w:rsidR="003B25FB" w:rsidRDefault="00467B95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Art. 2º. Servirá de recurso para cobertura do crédito suplementar aberto no artigo 1º, a (redução da seguinte da seguinte dotação orçamentária, conforme Lei nº </w:t>
      </w:r>
      <w:r>
        <w:rPr>
          <w:rFonts w:ascii="Times New Roman" w:eastAsia="Times New Roman" w:hAnsi="Times New Roman"/>
        </w:rPr>
        <w:t>4.320/64, art.43):</w:t>
      </w:r>
    </w:p>
    <w:p w14:paraId="7E240ACA" w14:textId="77777777" w:rsidR="003B25FB" w:rsidRDefault="00467B95">
      <w:pPr>
        <w:pStyle w:val="Standard"/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A redução das seguintes dotações:</w:t>
      </w:r>
    </w:p>
    <w:p w14:paraId="47BEF659" w14:textId="77777777" w:rsidR="003B25FB" w:rsidRDefault="003B25FB">
      <w:pPr>
        <w:pStyle w:val="Standard"/>
        <w:tabs>
          <w:tab w:val="left" w:pos="0"/>
        </w:tabs>
        <w:jc w:val="both"/>
        <w:rPr>
          <w:rFonts w:ascii="Times New Roman" w:eastAsia="Times New Roman" w:hAnsi="Times New Roman"/>
          <w:color w:val="000000"/>
        </w:rPr>
      </w:pPr>
    </w:p>
    <w:tbl>
      <w:tblPr>
        <w:tblW w:w="10278" w:type="dxa"/>
        <w:tblInd w:w="-5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2385"/>
        <w:gridCol w:w="3000"/>
        <w:gridCol w:w="1773"/>
      </w:tblGrid>
      <w:tr w:rsidR="003B25FB" w14:paraId="2FCFFF71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7DB1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9C1C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A979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75D9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3B25FB" w14:paraId="65572791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6452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03.01.04.122.0002.2.046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889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3.1.91.13.00.00.00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CFF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 PATRONAIS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D293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R$ 500,00</w:t>
            </w:r>
          </w:p>
        </w:tc>
      </w:tr>
      <w:tr w:rsidR="003B25FB" w14:paraId="7961B6FC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E188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04.01.22.661.104.1.045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01EA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4.4.90.61.00.00.00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29E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AQUISIÇÃO DE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IMÓVEIS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553D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3B25FB" w14:paraId="25541731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D9BC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05.01.04.122.0002.1.066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CDCD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F669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ED1D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3B25FB" w14:paraId="647FE41B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8BBE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05.01.26.782.0077.2.052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C2CC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4.4.90.39.00.00.00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16F3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5872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R$ 25.000,00</w:t>
            </w:r>
          </w:p>
        </w:tc>
      </w:tr>
      <w:tr w:rsidR="003B25FB" w14:paraId="23FFCE1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BFB8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06.13.12.365.145.1.013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BC8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5F5A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EC45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R$ 25.000,00</w:t>
            </w:r>
          </w:p>
        </w:tc>
      </w:tr>
      <w:tr w:rsidR="003B25FB" w14:paraId="54C73D3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E71C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06.13.12.365.145.2.006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D5F8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58CB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VENCIMENTOS E VANTAGENS FIXAS - PESSOAL CIVIL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4B73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3B25FB" w14:paraId="0F12325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2B6B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06.13.12.365.145.2.011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950A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937F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VENCIMENTOS E VANTAGENS FIXAS - PESSOAL CIVIL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5A7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R$ 25.000,00</w:t>
            </w:r>
          </w:p>
        </w:tc>
      </w:tr>
      <w:tr w:rsidR="003B25FB" w14:paraId="0C022CA7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CBB0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06.14.12.361.146.1.002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F7B9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7DC7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01A6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3B25FB" w14:paraId="5C5A1F04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B325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06.14.12.361.146.1.025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8049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554D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2A4A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3B25FB" w14:paraId="2BCC09E2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B6E5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06.14.12.361.146.2.015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2BE3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5BE3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VENCIMENTOS E VANTAGENS FIXAS - PESSOAL CIVIL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E4B1" w14:textId="77777777" w:rsidR="003B25FB" w:rsidRDefault="00467B95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</w:tbl>
    <w:p w14:paraId="4DA3E3B0" w14:textId="77777777" w:rsidR="003B25FB" w:rsidRDefault="00467B95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after="12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REDUÇÃO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R$ 160.500,00</w:t>
      </w:r>
    </w:p>
    <w:p w14:paraId="2362C6CF" w14:textId="77777777" w:rsidR="003B25FB" w:rsidRDefault="00467B95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Art. 3º. Este Decreto entrará em vigor na data de sua publicação</w:t>
      </w:r>
    </w:p>
    <w:p w14:paraId="1F71ADF2" w14:textId="77777777" w:rsidR="003B25FB" w:rsidRDefault="003B25FB">
      <w:pPr>
        <w:pStyle w:val="Standard"/>
        <w:tabs>
          <w:tab w:val="left" w:pos="513"/>
        </w:tabs>
        <w:spacing w:after="120" w:line="360" w:lineRule="auto"/>
        <w:jc w:val="both"/>
        <w:rPr>
          <w:rFonts w:ascii="Times New Roman" w:eastAsia="Times New Roman" w:hAnsi="Times New Roman"/>
        </w:rPr>
      </w:pPr>
    </w:p>
    <w:p w14:paraId="672ADFF9" w14:textId="77777777" w:rsidR="003B25FB" w:rsidRDefault="00467B95">
      <w:pPr>
        <w:pStyle w:val="Standard"/>
        <w:tabs>
          <w:tab w:val="left" w:leader="dot" w:pos="7938"/>
          <w:tab w:val="decimal" w:pos="9356"/>
        </w:tabs>
        <w:spacing w:after="120"/>
        <w:jc w:val="center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Gabinete do Prefeito </w:t>
      </w:r>
      <w:r>
        <w:rPr>
          <w:rFonts w:ascii="Times New Roman" w:eastAsia="Lucida Sans Unicode" w:hAnsi="Times New Roman"/>
        </w:rPr>
        <w:t>Municipal de Victor Graeff, em 06 de Abril 2022.</w:t>
      </w:r>
    </w:p>
    <w:p w14:paraId="72DF4319" w14:textId="77777777" w:rsidR="003B25FB" w:rsidRDefault="00467B95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REGISTRE-SE E PUBLIQUE-SE:</w:t>
      </w:r>
      <w:r>
        <w:rPr>
          <w:rFonts w:ascii="Times New Roman" w:eastAsia="Times New Roman" w:hAnsi="Times New Roman"/>
        </w:rPr>
        <w:tab/>
      </w:r>
    </w:p>
    <w:p w14:paraId="7A1E08A5" w14:textId="77777777" w:rsidR="003B25FB" w:rsidRDefault="003B25FB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Times New Roman" w:eastAsia="Times New Roman" w:hAnsi="Times New Roman"/>
        </w:rPr>
      </w:pPr>
    </w:p>
    <w:p w14:paraId="6D3E97CD" w14:textId="77777777" w:rsidR="003B25FB" w:rsidRDefault="003B25FB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Times New Roman" w:eastAsia="Times New Roman" w:hAnsi="Times New Roman"/>
        </w:rPr>
      </w:pPr>
    </w:p>
    <w:p w14:paraId="1552890A" w14:textId="77777777" w:rsidR="003B25FB" w:rsidRDefault="003B25FB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  <w:b/>
        </w:rPr>
      </w:pPr>
    </w:p>
    <w:p w14:paraId="1A5FF7F6" w14:textId="77777777" w:rsidR="003B25FB" w:rsidRDefault="00467B95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Ismael Cássio Elger                                                         LAIRTON ANDRÉ KOECHE</w:t>
      </w:r>
    </w:p>
    <w:p w14:paraId="6EB85C1A" w14:textId="77777777" w:rsidR="003B25FB" w:rsidRDefault="00467B95">
      <w:pPr>
        <w:pStyle w:val="Standard"/>
        <w:rPr>
          <w:rFonts w:hint="eastAsia"/>
        </w:rPr>
      </w:pPr>
      <w:r>
        <w:rPr>
          <w:rFonts w:ascii="Times New Roman" w:eastAsia="Times New Roman" w:hAnsi="Times New Roman"/>
          <w:b/>
          <w:sz w:val="20"/>
          <w:szCs w:val="20"/>
        </w:rPr>
        <w:t>Secretário de Administração e Fazenda</w:t>
      </w:r>
      <w:r>
        <w:rPr>
          <w:rFonts w:ascii="Times New Roman" w:eastAsia="Times New Roman" w:hAnsi="Times New Roman"/>
          <w:b/>
        </w:rPr>
        <w:t xml:space="preserve">                                                      Prefeito Municipal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</w:p>
    <w:sectPr w:rsidR="003B25FB">
      <w:pgSz w:w="11906" w:h="16838"/>
      <w:pgMar w:top="1984" w:right="850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497F" w14:textId="77777777" w:rsidR="00467B95" w:rsidRDefault="00467B95">
      <w:pPr>
        <w:rPr>
          <w:rFonts w:hint="eastAsia"/>
        </w:rPr>
      </w:pPr>
      <w:r>
        <w:separator/>
      </w:r>
    </w:p>
  </w:endnote>
  <w:endnote w:type="continuationSeparator" w:id="0">
    <w:p w14:paraId="043297FA" w14:textId="77777777" w:rsidR="00467B95" w:rsidRDefault="00467B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62A2" w14:textId="77777777" w:rsidR="00467B95" w:rsidRDefault="00467B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2AD549" w14:textId="77777777" w:rsidR="00467B95" w:rsidRDefault="00467B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25FB"/>
    <w:rsid w:val="003B25FB"/>
    <w:rsid w:val="00467B95"/>
    <w:rsid w:val="00B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2343"/>
  <w15:docId w15:val="{BD86C9DC-44F5-4167-AC44-74DC74C4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</dc:creator>
  <cp:lastModifiedBy>Gabinete-Fernando</cp:lastModifiedBy>
  <cp:revision>2</cp:revision>
  <dcterms:created xsi:type="dcterms:W3CDTF">2022-05-13T18:59:00Z</dcterms:created>
  <dcterms:modified xsi:type="dcterms:W3CDTF">2022-05-13T18:59:00Z</dcterms:modified>
</cp:coreProperties>
</file>